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32"/>
          <w:szCs w:val="32"/>
          <w:u w:val="single"/>
        </w:rPr>
      </w:pPr>
      <w:r>
        <w:drawing>
          <wp:anchor behindDoc="0" distT="0" distB="0" distL="114300" distR="0" simplePos="0" locked="0" layoutInCell="1" allowOverlap="1" relativeHeight="2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1448435" cy="800735"/>
            <wp:effectExtent l="0" t="0" r="0" b="0"/>
            <wp:wrapSquare wrapText="bothSides"/>
            <wp:docPr id="1" name="Grafi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32"/>
          <w:szCs w:val="32"/>
          <w:u w:val="single"/>
        </w:rPr>
        <w:t>Z</w:t>
      </w:r>
      <w:r>
        <w:rPr>
          <w:rFonts w:cs="Arial" w:ascii="Arial" w:hAnsi="Arial"/>
          <w:sz w:val="32"/>
          <w:szCs w:val="32"/>
          <w:u w:val="single"/>
        </w:rPr>
        <w:t>uordnung der BDL- Regionaltreffen</w:t>
      </w:r>
    </w:p>
    <w:p>
      <w:pPr>
        <w:pStyle w:val="Normal"/>
        <w:rPr>
          <w:rFonts w:ascii="Arial" w:hAnsi="Arial" w:cs="Arial"/>
          <w:sz w:val="32"/>
          <w:szCs w:val="32"/>
          <w:u w:val="single"/>
        </w:rPr>
      </w:pPr>
      <w:r>
        <w:rPr>
          <w:rFonts w:cs="Arial" w:ascii="Arial" w:hAnsi="Arial"/>
          <w:sz w:val="32"/>
          <w:szCs w:val="32"/>
          <w:u w:val="single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Liebe Regionaltreffen- Leiterin,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seit wenigen Monaten läuft die neue Zuordnung der Regionaltreffen.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Nachdem die ersten Dokumente eingetroffen sind, haben Carola Reger/ Regionaltreffen-Koordinatorin u. Christine Maier vom BDL- Vorstand ein erstes Fazit gezogen, und beschlossen, nochmals, eine </w:t>
      </w:r>
      <w:r>
        <w:rPr>
          <w:rFonts w:cs="Arial" w:ascii="Arial" w:hAnsi="Arial"/>
          <w:u w:val="single"/>
        </w:rPr>
        <w:t>noch</w:t>
      </w:r>
      <w:r>
        <w:rPr>
          <w:rFonts w:cs="Arial" w:ascii="Arial" w:hAnsi="Arial"/>
        </w:rPr>
        <w:t xml:space="preserve"> genauere Zuordnung, der einzelnen Treffen zu initiieren um damit in Zukunft jegliche Verwechselung vermeiden zu können.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Bitte achten Sie ab Juni 2020 genauestens darauf, alle Dokumente (Protokoll/ TN-Listen, TN-Bescheinigungen) mit der zugehörigen Kenn-Nummer Ihres Treffens zu versehen. Gleichzeitig teilen Sie bitte den Nicht-Mitgliedern mit, bei Bezahlung der individuellen CERPs diese Kenn- Nummer mit anzugeben.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Die Kenn-Nummer setzt sich aus verschiedenen Teilen zusammen, die wie folgt aussehen. Die Zuteilung der Ziffern ist willkürlich geschehen und ist außerhalb der Regionaltreffen- Dokumentation nicht relevant.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Kenn-Nummer:  (Beispiel!)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lenraster"/>
        <w:tblW w:w="104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4"/>
        <w:gridCol w:w="615"/>
        <w:gridCol w:w="613"/>
        <w:gridCol w:w="613"/>
        <w:gridCol w:w="615"/>
        <w:gridCol w:w="615"/>
        <w:gridCol w:w="613"/>
        <w:gridCol w:w="615"/>
        <w:gridCol w:w="614"/>
        <w:gridCol w:w="615"/>
        <w:gridCol w:w="613"/>
        <w:gridCol w:w="615"/>
        <w:gridCol w:w="614"/>
        <w:gridCol w:w="614"/>
        <w:gridCol w:w="614"/>
        <w:gridCol w:w="615"/>
        <w:gridCol w:w="624"/>
      </w:tblGrid>
      <w:tr>
        <w:trPr/>
        <w:tc>
          <w:tcPr>
            <w:tcW w:w="614" w:type="dxa"/>
            <w:tcBorders/>
            <w:shd w:color="auto" w:fill="F4B083" w:themeFill="accent2" w:themeFillTint="99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</w:t>
            </w:r>
          </w:p>
        </w:tc>
        <w:tc>
          <w:tcPr>
            <w:tcW w:w="615" w:type="dxa"/>
            <w:tcBorders/>
            <w:shd w:color="auto" w:fill="F4B083" w:themeFill="accent2" w:themeFillTint="99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</w:t>
            </w:r>
          </w:p>
        </w:tc>
        <w:tc>
          <w:tcPr>
            <w:tcW w:w="613" w:type="dxa"/>
            <w:tcBorders/>
            <w:shd w:color="auto" w:fill="A8D08D" w:themeFill="accent6" w:themeFillTint="99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</w:t>
            </w:r>
          </w:p>
        </w:tc>
        <w:tc>
          <w:tcPr>
            <w:tcW w:w="613" w:type="dxa"/>
            <w:tcBorders/>
            <w:shd w:color="auto" w:fill="A8D08D" w:themeFill="accent6" w:themeFillTint="99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</w:t>
            </w:r>
          </w:p>
        </w:tc>
        <w:tc>
          <w:tcPr>
            <w:tcW w:w="615" w:type="dxa"/>
            <w:tcBorders/>
            <w:shd w:color="auto" w:fill="FFD966" w:themeFill="accent4" w:themeFillTint="99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</w:t>
            </w:r>
          </w:p>
        </w:tc>
        <w:tc>
          <w:tcPr>
            <w:tcW w:w="615" w:type="dxa"/>
            <w:tcBorders/>
            <w:shd w:color="auto" w:fill="FFD966" w:themeFill="accent4" w:themeFillTint="99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</w:t>
            </w:r>
          </w:p>
        </w:tc>
        <w:tc>
          <w:tcPr>
            <w:tcW w:w="61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/</w:t>
            </w:r>
          </w:p>
        </w:tc>
        <w:tc>
          <w:tcPr>
            <w:tcW w:w="615" w:type="dxa"/>
            <w:tcBorders/>
            <w:shd w:color="auto" w:fill="8EAADB" w:themeFill="accent1" w:themeFillTint="99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614" w:type="dxa"/>
            <w:tcBorders/>
            <w:shd w:color="auto" w:fill="8EAADB" w:themeFill="accent1" w:themeFillTint="99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615" w:type="dxa"/>
            <w:tcBorders/>
            <w:shd w:color="auto" w:fill="8EAADB" w:themeFill="accent1" w:themeFillTint="99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.</w:t>
            </w:r>
          </w:p>
        </w:tc>
        <w:tc>
          <w:tcPr>
            <w:tcW w:w="613" w:type="dxa"/>
            <w:tcBorders/>
            <w:shd w:color="auto" w:fill="8EAADB" w:themeFill="accent1" w:themeFillTint="99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615" w:type="dxa"/>
            <w:tcBorders/>
            <w:shd w:color="auto" w:fill="8EAADB" w:themeFill="accent1" w:themeFillTint="99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614" w:type="dxa"/>
            <w:tcBorders/>
            <w:shd w:color="auto" w:fill="8EAADB" w:themeFill="accent1" w:themeFillTint="99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.</w:t>
            </w:r>
          </w:p>
        </w:tc>
        <w:tc>
          <w:tcPr>
            <w:tcW w:w="614" w:type="dxa"/>
            <w:tcBorders/>
            <w:shd w:color="auto" w:fill="8EAADB" w:themeFill="accent1" w:themeFillTint="99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614" w:type="dxa"/>
            <w:tcBorders/>
            <w:shd w:color="auto" w:fill="8EAADB" w:themeFill="accent1" w:themeFillTint="99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  <w:tc>
          <w:tcPr>
            <w:tcW w:w="615" w:type="dxa"/>
            <w:tcBorders/>
            <w:shd w:color="auto" w:fill="8EAADB" w:themeFill="accent1" w:themeFillTint="99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624" w:type="dxa"/>
            <w:tcBorders/>
            <w:shd w:color="auto" w:fill="8EAADB" w:themeFill="accent1" w:themeFillTint="99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</w:tr>
    </w:tbl>
    <w:p>
      <w:pPr>
        <w:pStyle w:val="Normal"/>
        <w:rPr>
          <w:rFonts w:ascii="Arial" w:hAnsi="Arial" w:cs="Arial"/>
          <w:color w:val="000000" w:themeColor="text1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01C584A8">
                <wp:simplePos x="0" y="0"/>
                <wp:positionH relativeFrom="column">
                  <wp:posOffset>344805</wp:posOffset>
                </wp:positionH>
                <wp:positionV relativeFrom="paragraph">
                  <wp:posOffset>57785</wp:posOffset>
                </wp:positionV>
                <wp:extent cx="198755" cy="441960"/>
                <wp:effectExtent l="25400" t="25400" r="17780" b="15875"/>
                <wp:wrapNone/>
                <wp:docPr id="2" name="Gerade Verbindung mit Pfeil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98000" cy="441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Gerade Verbindung mit Pfeil 2" stroked="t" style="position:absolute;margin-left:27.15pt;margin-top:4.55pt;width:15.55pt;height:34.7pt;flip:xy" wp14:anchorId="01C584A8" type="shapetype_32">
                <w10:wrap type="none"/>
                <v:fill o:detectmouseclick="t" on="false"/>
                <v:stroke color="black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 wp14:anchorId="136A40BD">
                <wp:simplePos x="0" y="0"/>
                <wp:positionH relativeFrom="column">
                  <wp:posOffset>1195705</wp:posOffset>
                </wp:positionH>
                <wp:positionV relativeFrom="paragraph">
                  <wp:posOffset>57785</wp:posOffset>
                </wp:positionV>
                <wp:extent cx="331470" cy="335280"/>
                <wp:effectExtent l="25400" t="25400" r="12700" b="21590"/>
                <wp:wrapNone/>
                <wp:docPr id="3" name="Gerade Verbindung mit Pfeil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30840" cy="334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Gerade Verbindung mit Pfeil 3" stroked="t" style="position:absolute;margin-left:94.15pt;margin-top:4.55pt;width:26pt;height:26.3pt;flip:xy" wp14:anchorId="136A40BD" type="shapetype_32">
                <w10:wrap type="none"/>
                <v:fill o:detectmouseclick="t" on="false"/>
                <v:stroke color="black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 wp14:anchorId="7C687F8C">
                <wp:simplePos x="0" y="0"/>
                <wp:positionH relativeFrom="column">
                  <wp:posOffset>1973580</wp:posOffset>
                </wp:positionH>
                <wp:positionV relativeFrom="paragraph">
                  <wp:posOffset>57150</wp:posOffset>
                </wp:positionV>
                <wp:extent cx="856615" cy="334645"/>
                <wp:effectExtent l="25400" t="38100" r="20320" b="21590"/>
                <wp:wrapNone/>
                <wp:docPr id="4" name="Gerade Verbindung mit Pfeil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56080" cy="334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Gerade Verbindung mit Pfeil 4" stroked="t" style="position:absolute;margin-left:155.4pt;margin-top:4.5pt;width:67.35pt;height:26.25pt;flip:xy" wp14:anchorId="7C687F8C" type="shapetype_32">
                <w10:wrap type="none"/>
                <v:fill o:detectmouseclick="t" on="false"/>
                <v:stroke color="black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 wp14:anchorId="57080CAE">
                <wp:simplePos x="0" y="0"/>
                <wp:positionH relativeFrom="column">
                  <wp:posOffset>4444365</wp:posOffset>
                </wp:positionH>
                <wp:positionV relativeFrom="paragraph">
                  <wp:posOffset>60325</wp:posOffset>
                </wp:positionV>
                <wp:extent cx="633095" cy="254635"/>
                <wp:effectExtent l="25400" t="25400" r="15875" b="13335"/>
                <wp:wrapNone/>
                <wp:docPr id="5" name="Gerade Verbindung mit Pfeil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32520" cy="254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Gerade Verbindung mit Pfeil 6" stroked="t" style="position:absolute;margin-left:349.95pt;margin-top:4.75pt;width:49.75pt;height:19.95pt;flip:xy" wp14:anchorId="57080CAE" type="shapetype_32">
                <w10:wrap type="none"/>
                <v:fill o:detectmouseclick="t" on="false"/>
                <v:stroke color="black" weight="6480" endarrow="block" endarrowwidth="medium" endarrowlength="medium" joinstyle="miter" endcap="flat"/>
              </v:shape>
            </w:pict>
          </mc:Fallback>
        </mc:AlternateContent>
      </w:r>
      <w:r>
        <w:rPr>
          <w:rFonts w:cs="Arial" w:ascii="Arial" w:hAnsi="Arial"/>
        </w:rPr>
        <w:br/>
      </w:r>
    </w:p>
    <w:p>
      <w:pPr>
        <w:pStyle w:val="Normal"/>
        <w:rPr>
          <w:rFonts w:ascii="Arial" w:hAnsi="Arial" w:cs="Arial"/>
          <w:color w:val="8EAADB" w:themeColor="accent1" w:themeTint="99"/>
        </w:rPr>
      </w:pPr>
      <w:r>
        <w:rPr>
          <w:rFonts w:cs="Arial" w:ascii="Arial" w:hAnsi="Arial"/>
          <w:color w:val="000000" w:themeColor="text1"/>
        </w:rPr>
        <w:t xml:space="preserve">RT = </w:t>
        <w:tab/>
        <w:tab/>
        <w:tab/>
      </w:r>
      <w:r>
        <w:rPr>
          <w:rFonts w:cs="Arial" w:ascii="Arial" w:hAnsi="Arial"/>
          <w:color w:val="A8D08D" w:themeColor="accent6" w:themeTint="99"/>
        </w:rPr>
        <w:t xml:space="preserve">Bundesland-    </w:t>
      </w:r>
      <w:r>
        <w:rPr>
          <w:rFonts w:cs="Arial" w:ascii="Arial" w:hAnsi="Arial"/>
          <w:color w:val="FFD966" w:themeColor="accent4" w:themeTint="99"/>
        </w:rPr>
        <w:t>zugeordnete</w:t>
        <w:tab/>
        <w:tab/>
        <w:tab/>
      </w:r>
      <w:r>
        <w:rPr>
          <w:rFonts w:cs="Arial" w:ascii="Arial" w:hAnsi="Arial"/>
          <w:color w:val="8EAADB" w:themeColor="accent1" w:themeTint="99"/>
        </w:rPr>
        <w:t>Datum des Treffens</w:t>
      </w:r>
    </w:p>
    <w:p>
      <w:pPr>
        <w:pStyle w:val="Normal"/>
        <w:rPr>
          <w:rFonts w:ascii="Arial" w:hAnsi="Arial" w:cs="Arial"/>
          <w:color w:val="FFD966" w:themeColor="accent4" w:themeTint="99"/>
        </w:rPr>
      </w:pPr>
      <w:r>
        <w:rPr>
          <w:rFonts w:cs="Arial" w:ascii="Arial" w:hAnsi="Arial"/>
          <w:color w:val="F4B083" w:themeColor="accent2" w:themeTint="99"/>
        </w:rPr>
        <w:t xml:space="preserve">Regionaltreffen       </w:t>
      </w:r>
      <w:r>
        <w:rPr>
          <w:rFonts w:cs="Arial" w:ascii="Arial" w:hAnsi="Arial"/>
          <w:color w:val="A8D08D" w:themeColor="accent6" w:themeTint="99"/>
        </w:rPr>
        <w:t xml:space="preserve">kennung.          </w:t>
      </w:r>
      <w:r>
        <w:rPr>
          <w:rFonts w:cs="Arial" w:ascii="Arial" w:hAnsi="Arial"/>
          <w:color w:val="FFD966" w:themeColor="accent4" w:themeTint="99"/>
        </w:rPr>
        <w:t>Kennziffer</w:t>
      </w:r>
    </w:p>
    <w:p>
      <w:pPr>
        <w:pStyle w:val="Normal"/>
        <w:rPr>
          <w:rFonts w:ascii="Arial" w:hAnsi="Arial" w:cs="Arial"/>
          <w:color w:val="F4B083" w:themeColor="accent2" w:themeTint="99"/>
        </w:rPr>
      </w:pPr>
      <w:r>
        <w:rPr>
          <w:rFonts w:cs="Arial" w:ascii="Arial" w:hAnsi="Arial"/>
          <w:color w:val="F4B083" w:themeColor="accent2" w:themeTint="99"/>
        </w:rPr>
      </w:r>
    </w:p>
    <w:p>
      <w:pPr>
        <w:pStyle w:val="Normal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 xml:space="preserve">Nur Protokolle, TN- Listen mit korrekter Kennung des Regionaltreffens werden von C. Reger freigegeben und als BDL-Regionaltreffen anerkannt! </w:t>
      </w:r>
    </w:p>
    <w:p>
      <w:pPr>
        <w:pStyle w:val="Normal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Sämtliche Vorlagen wurden überarbeitet, und stehen Ihnen auf der Homepage ab sofort zur Verfügung.</w:t>
      </w:r>
    </w:p>
    <w:p>
      <w:pPr>
        <w:pStyle w:val="Normal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Aus der nachfolgenden Tabelle können Sie die Kenn-Nummer Ihres Regionalteffens entnehmen. Bitte führen Sie die neue Kennung ab dem nächsten stattfindenden Treffen ein.</w:t>
      </w:r>
    </w:p>
    <w:p>
      <w:pPr>
        <w:pStyle w:val="Normal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tbl>
      <w:tblPr>
        <w:tblStyle w:val="Tabellenraster"/>
        <w:tblW w:w="104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1"/>
        <w:gridCol w:w="4110"/>
        <w:gridCol w:w="4219"/>
      </w:tblGrid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Kenn-Nummer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Regionaltreffen</w:t>
            </w:r>
          </w:p>
        </w:tc>
        <w:tc>
          <w:tcPr>
            <w:tcW w:w="421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Ansprechpartner</w:t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RTBW01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Ulm</w:t>
            </w:r>
          </w:p>
        </w:tc>
        <w:tc>
          <w:tcPr>
            <w:tcW w:w="421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Andrea Landowske</w:t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RTBW02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Calw</w:t>
            </w:r>
          </w:p>
        </w:tc>
        <w:tc>
          <w:tcPr>
            <w:tcW w:w="421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Sarah Schäffler</w:t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RTBW03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Ravensburg/Kißlegg</w:t>
            </w:r>
          </w:p>
        </w:tc>
        <w:tc>
          <w:tcPr>
            <w:tcW w:w="421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Anna Waldburg- Wolfegg</w:t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RTBY04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München und Umgebung</w:t>
            </w:r>
          </w:p>
        </w:tc>
        <w:tc>
          <w:tcPr>
            <w:tcW w:w="421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Petra Schwaiger/ Marina Lehninger</w:t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RTBY05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München West</w:t>
            </w:r>
          </w:p>
        </w:tc>
        <w:tc>
          <w:tcPr>
            <w:tcW w:w="421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Elke Schubert</w:t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RTBY06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Mainfranken, Würzburg</w:t>
            </w:r>
          </w:p>
        </w:tc>
        <w:tc>
          <w:tcPr>
            <w:tcW w:w="421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Anne Wirz</w:t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RTBY07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Landshut</w:t>
            </w:r>
          </w:p>
        </w:tc>
        <w:tc>
          <w:tcPr>
            <w:tcW w:w="421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Doris Meßner</w:t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RTBE08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Berlin und Umgebung</w:t>
            </w:r>
          </w:p>
        </w:tc>
        <w:tc>
          <w:tcPr>
            <w:tcW w:w="421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FF0000"/>
              </w:rPr>
              <w:t>Neue Leitung wird gesucht!</w:t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RTHB09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Bremen/ Oldenburg</w:t>
            </w:r>
          </w:p>
        </w:tc>
        <w:tc>
          <w:tcPr>
            <w:tcW w:w="421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Sandra Meyer</w:t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RTHH10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Hamburg Altona</w:t>
            </w:r>
          </w:p>
        </w:tc>
        <w:tc>
          <w:tcPr>
            <w:tcW w:w="421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Anja Abbasi</w:t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Kenn-Nummer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Regionaltreffen</w:t>
            </w:r>
          </w:p>
        </w:tc>
        <w:tc>
          <w:tcPr>
            <w:tcW w:w="421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Ansprechpartner</w:t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RTHE11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Kassel und Umgebung</w:t>
            </w:r>
          </w:p>
        </w:tc>
        <w:tc>
          <w:tcPr>
            <w:tcW w:w="421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Jeanette Vocht</w:t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RTHE12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Gießen, Marburg, Wetzlar, Lich</w:t>
            </w:r>
          </w:p>
        </w:tc>
        <w:tc>
          <w:tcPr>
            <w:tcW w:w="421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Sandra Deissmann</w:t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RTNI13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Hannover</w:t>
            </w:r>
          </w:p>
        </w:tc>
        <w:tc>
          <w:tcPr>
            <w:tcW w:w="421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Neue Leitung wird gesucht!</w:t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RTNW14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Köln</w:t>
            </w:r>
          </w:p>
        </w:tc>
        <w:tc>
          <w:tcPr>
            <w:tcW w:w="421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Monika Dömmecke</w:t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RTNW15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Bonn</w:t>
            </w:r>
          </w:p>
        </w:tc>
        <w:tc>
          <w:tcPr>
            <w:tcW w:w="421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Helga Densing</w:t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RTNW16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Stolberg</w:t>
            </w:r>
          </w:p>
        </w:tc>
        <w:tc>
          <w:tcPr>
            <w:tcW w:w="421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Astrid Dreyling</w:t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RTRP17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Trier und Luxemburg</w:t>
            </w:r>
          </w:p>
        </w:tc>
        <w:tc>
          <w:tcPr>
            <w:tcW w:w="421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Silvia Pallien</w:t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RTSH20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Schleswig Holstein</w:t>
            </w:r>
          </w:p>
        </w:tc>
        <w:tc>
          <w:tcPr>
            <w:tcW w:w="421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Christin Mauer</w:t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RTTH21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Thüringen</w:t>
            </w:r>
          </w:p>
        </w:tc>
        <w:tc>
          <w:tcPr>
            <w:tcW w:w="421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Maria Meyer</w:t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RTST22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Halle</w:t>
            </w:r>
          </w:p>
        </w:tc>
        <w:tc>
          <w:tcPr>
            <w:tcW w:w="421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Anke Sacher</w:t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RTMV23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Mecklenburg - Vorpommern</w:t>
            </w:r>
          </w:p>
        </w:tc>
        <w:tc>
          <w:tcPr>
            <w:tcW w:w="421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Nadja Eremenko</w:t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RTBW24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 xml:space="preserve">Heidelberg, Rhein-Neckar </w:t>
            </w:r>
          </w:p>
        </w:tc>
        <w:tc>
          <w:tcPr>
            <w:tcW w:w="421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Astrid Beck</w:t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RTBY25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Passau</w:t>
            </w:r>
          </w:p>
        </w:tc>
        <w:tc>
          <w:tcPr>
            <w:tcW w:w="421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Anita Veit</w:t>
            </w:r>
          </w:p>
        </w:tc>
      </w:tr>
    </w:tbl>
    <w:p>
      <w:pPr>
        <w:pStyle w:val="Normal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 xml:space="preserve">Bitte melden Sie Änderungen, Aufgabe des Treffens oder neue Ansprechpartner zeitnah an Regionaltreffenkoordinatorin Nicole Melcher. </w:t>
      </w:r>
    </w:p>
    <w:p>
      <w:pPr>
        <w:pStyle w:val="Normal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rPr/>
      </w:pPr>
      <w:r>
        <w:rPr>
          <w:rFonts w:cs="Arial" w:ascii="Arial" w:hAnsi="Arial"/>
          <w:color w:val="000000" w:themeColor="text1"/>
        </w:rPr>
        <w:t>Bei Fragen, Anregungen oder Unklarheiten wenden Sie sich jeder Zeit an Nicole Melcher, Regionaltreffenkoordinatorin (</w:t>
      </w:r>
      <w:hyperlink r:id="rId3">
        <w:r>
          <w:rPr>
            <w:rStyle w:val="Internetverknpfung"/>
            <w:rFonts w:cs="Arial" w:ascii="Arial" w:hAnsi="Arial"/>
          </w:rPr>
          <w:t>regionaltreffen@bdl-stillen.de</w:t>
        </w:r>
      </w:hyperlink>
      <w:r>
        <w:rPr>
          <w:rFonts w:cs="Arial" w:ascii="Arial" w:hAnsi="Arial"/>
          <w:color w:val="000000" w:themeColor="text1"/>
        </w:rPr>
        <w:t>) oder an Christine Maier (</w:t>
      </w:r>
      <w:hyperlink r:id="rId4">
        <w:r>
          <w:rPr>
            <w:rStyle w:val="Internetverknpfung"/>
            <w:rFonts w:cs="Arial" w:ascii="Arial" w:hAnsi="Arial"/>
          </w:rPr>
          <w:t>christine.maier@bdl-stillen.de</w:t>
        </w:r>
      </w:hyperlink>
      <w:r>
        <w:rPr>
          <w:rFonts w:cs="Arial" w:ascii="Arial" w:hAnsi="Arial"/>
          <w:color w:val="000000" w:themeColor="text1"/>
        </w:rPr>
        <w:t>) vom Vorstandsteam des BDL.</w:t>
      </w:r>
    </w:p>
    <w:p>
      <w:pPr>
        <w:pStyle w:val="Normal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Im Namen von Nicole Melcher und dem BDL- Vorstandsteam</w:t>
      </w:r>
    </w:p>
    <w:p>
      <w:pPr>
        <w:pStyle w:val="Normal"/>
        <w:rPr/>
      </w:pPr>
      <w:r>
        <w:rPr/>
      </w:r>
    </w:p>
    <w:sectPr>
      <w:footerReference w:type="default" r:id="rId5"/>
      <w:type w:val="nextPage"/>
      <w:pgSz w:w="11906" w:h="16838"/>
      <w:pgMar w:left="720" w:right="720" w:header="0" w:top="720" w:footer="397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sz w:val="16"/>
        <w:szCs w:val="16"/>
      </w:rPr>
    </w:pPr>
    <w:r>
      <w:rPr>
        <w:sz w:val="16"/>
        <w:szCs w:val="16"/>
      </w:rPr>
      <w:t>Doku BDL-RT08/BDL/06.2021/C. Maier/Version 3/Zuordnung BDL-Regionaltreffen 2020.doxc</w:t>
    </w:r>
  </w:p>
  <w:p>
    <w:pPr>
      <w:pStyle w:val="Fuzeile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ce3df2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ce3df2"/>
    <w:rPr/>
  </w:style>
  <w:style w:type="character" w:styleId="Internetverknpfung">
    <w:name w:val="Internetverknüpfung"/>
    <w:basedOn w:val="DefaultParagraphFont"/>
    <w:uiPriority w:val="99"/>
    <w:unhideWhenUsed/>
    <w:rsid w:val="006b52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b5253"/>
    <w:rPr>
      <w:color w:val="605E5C"/>
      <w:shd w:fill="E1DFDD" w:val="clear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ce3df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unhideWhenUsed/>
    <w:rsid w:val="00ce3df2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f23c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regionaltreffen@bdl-stillen.de" TargetMode="External"/><Relationship Id="rId4" Type="http://schemas.openxmlformats.org/officeDocument/2006/relationships/hyperlink" Target="mailto:christine.maier@bdl-stillen.de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D0DAD-48F9-4645-A113-374CF77B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LibreOffice/6.3.1.2$Windows_X86_64 LibreOffice_project/b79626edf0065ac373bd1df5c28bd630b4424273</Application>
  <Pages>3</Pages>
  <Words>384</Words>
  <Characters>2591</Characters>
  <CharactersWithSpaces>2895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2020-03-08T10:30:00Z</dcterms:created>
  <dc:creator>1 1</dc:creator>
  <dc:description/>
  <dc:language>de-DE</dc:language>
  <cp:lastModifiedBy>6</cp:lastModifiedBy>
  <dcterms:modified xsi:type="dcterms:W3CDTF">2021-07-01T12:50:00Z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